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5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кандидатов, допущенных ко второму этапу конкурса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45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включение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кадровый резерв для замещения должностей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ведущей группы в Территориальном органе Федеральной службы государственной статистики по Нижегородской области: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945"/>
        <w:jc w:val="center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</w:p>
    <w:p>
      <w:pPr>
        <w:pStyle w:val="768"/>
        <w:numPr>
          <w:ilvl w:val="0"/>
          <w:numId w:val="41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Антонова Татьяна Геннадьевна;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768"/>
        <w:numPr>
          <w:ilvl w:val="0"/>
          <w:numId w:val="41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Гордеева Юлия Вячеславовна;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768"/>
        <w:numPr>
          <w:ilvl w:val="0"/>
          <w:numId w:val="41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Дельникова Мария Сергеевна;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768"/>
        <w:numPr>
          <w:ilvl w:val="0"/>
          <w:numId w:val="41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Зюляева Анна Владимировна;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768"/>
        <w:numPr>
          <w:ilvl w:val="0"/>
          <w:numId w:val="41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Черданцева Юлия Дмитриевна.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945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0" w:right="0" w:firstLine="709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 w:val="0"/>
        <w:ind w:left="0" w:right="0" w:firstLine="709"/>
        <w:jc w:val="both"/>
        <w:spacing w:line="28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t xml:space="preserve">Дата проведения тестирования кандидатов – </w:t>
      </w:r>
      <w:r>
        <w:t xml:space="preserve">12.09.2024</w:t>
      </w:r>
      <w:r>
        <w:t xml:space="preserve"> в 08 час. 20 мин.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г. Нижний Новгород, ул. Ошарская, 64, каб. № 217а</w:t>
      </w:r>
      <w: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line="276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28"/>
        <w:ind w:left="0" w:right="0" w:firstLine="709"/>
        <w:jc w:val="both"/>
        <w:spacing w:line="276" w:lineRule="auto"/>
        <w:rPr>
          <w:highlight w:val="none"/>
        </w:rPr>
      </w:pPr>
      <w:r>
        <w:rPr>
          <w:color w:val="000000"/>
        </w:rPr>
        <w:t xml:space="preserve">Дата индивидуального собеседования</w:t>
      </w:r>
      <w:r>
        <w:t xml:space="preserve"> </w:t>
      </w:r>
      <w:r>
        <w:rPr>
          <w:color w:val="000000"/>
        </w:rPr>
        <w:t xml:space="preserve">– </w:t>
      </w:r>
      <w:r>
        <w:rPr>
          <w:color w:val="000000"/>
        </w:rPr>
        <w:t xml:space="preserve">12.09.2024</w:t>
      </w:r>
      <w:r>
        <w:t xml:space="preserve"> в 10 час. 00 мин.</w:t>
      </w:r>
      <w: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г. Нижний Новгород, ул. Ошарская, 64, каб. № 430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tabs>
        <w:tab w:val="clear" w:pos="4677" w:leader="none"/>
        <w:tab w:val="left" w:pos="7245" w:leader="none"/>
        <w:tab w:val="clear" w:pos="9355" w:leader="none"/>
      </w:tabs>
    </w:pPr>
    <w:r>
      <w:tab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ascii="Times New Roman" w:hAnsi="Times New Roman" w:eastAsia="Times New Roman" w:cs="Calibri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ascii="Times New Roman" w:hAnsi="Times New Roman" w:eastAsia="Times New Roman" w:cs="Calibri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1" w:hanging="87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838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910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982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054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126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198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270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3426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3" w:hanging="396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17"/>
  </w:num>
  <w:num w:numId="5">
    <w:abstractNumId w:val="29"/>
  </w:num>
  <w:num w:numId="6">
    <w:abstractNumId w:val="27"/>
  </w:num>
  <w:num w:numId="7">
    <w:abstractNumId w:val="19"/>
  </w:num>
  <w:num w:numId="8">
    <w:abstractNumId w:val="22"/>
  </w:num>
  <w:num w:numId="9">
    <w:abstractNumId w:val="4"/>
  </w:num>
  <w:num w:numId="10">
    <w:abstractNumId w:val="11"/>
  </w:num>
  <w:num w:numId="11">
    <w:abstractNumId w:val="2"/>
  </w:num>
  <w:num w:numId="12">
    <w:abstractNumId w:val="0"/>
  </w:num>
  <w:num w:numId="13">
    <w:abstractNumId w:val="9"/>
  </w:num>
  <w:num w:numId="14">
    <w:abstractNumId w:val="23"/>
  </w:num>
  <w:num w:numId="15">
    <w:abstractNumId w:val="16"/>
  </w:num>
  <w:num w:numId="16">
    <w:abstractNumId w:val="30"/>
  </w:num>
  <w:num w:numId="17">
    <w:abstractNumId w:val="25"/>
  </w:num>
  <w:num w:numId="18">
    <w:abstractNumId w:val="12"/>
  </w:num>
  <w:num w:numId="19">
    <w:abstractNumId w:val="28"/>
  </w:num>
  <w:num w:numId="20">
    <w:abstractNumId w:val="8"/>
  </w:num>
  <w:num w:numId="21">
    <w:abstractNumId w:val="13"/>
  </w:num>
  <w:num w:numId="22">
    <w:abstractNumId w:val="5"/>
  </w:num>
  <w:num w:numId="23">
    <w:abstractNumId w:val="3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</w:num>
  <w:num w:numId="27">
    <w:abstractNumId w:val="26"/>
  </w:num>
  <w:num w:numId="28">
    <w:abstractNumId w:val="33"/>
  </w:num>
  <w:num w:numId="29">
    <w:abstractNumId w:val="15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1"/>
  </w:num>
  <w:num w:numId="33">
    <w:abstractNumId w:val="10"/>
  </w:num>
  <w:num w:numId="34">
    <w:abstractNumId w:val="21"/>
  </w:num>
  <w:num w:numId="35">
    <w:abstractNumId w:val="18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>
    <w:name w:val="Heading 1"/>
    <w:basedOn w:val="928"/>
    <w:next w:val="928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1">
    <w:name w:val="Heading 1 Char"/>
    <w:link w:val="750"/>
    <w:uiPriority w:val="9"/>
    <w:rPr>
      <w:rFonts w:ascii="Arial" w:hAnsi="Arial" w:eastAsia="Arial" w:cs="Arial"/>
      <w:sz w:val="40"/>
      <w:szCs w:val="40"/>
    </w:rPr>
  </w:style>
  <w:style w:type="paragraph" w:styleId="752">
    <w:name w:val="Heading 2"/>
    <w:basedOn w:val="928"/>
    <w:next w:val="928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3">
    <w:name w:val="Heading 2 Char"/>
    <w:link w:val="752"/>
    <w:uiPriority w:val="9"/>
    <w:rPr>
      <w:rFonts w:ascii="Arial" w:hAnsi="Arial" w:eastAsia="Arial" w:cs="Arial"/>
      <w:sz w:val="34"/>
    </w:rPr>
  </w:style>
  <w:style w:type="paragraph" w:styleId="754">
    <w:name w:val="Heading 3"/>
    <w:basedOn w:val="928"/>
    <w:next w:val="928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5">
    <w:name w:val="Heading 3 Char"/>
    <w:link w:val="754"/>
    <w:uiPriority w:val="9"/>
    <w:rPr>
      <w:rFonts w:ascii="Arial" w:hAnsi="Arial" w:eastAsia="Arial" w:cs="Arial"/>
      <w:sz w:val="30"/>
      <w:szCs w:val="30"/>
    </w:rPr>
  </w:style>
  <w:style w:type="paragraph" w:styleId="756">
    <w:name w:val="Heading 4"/>
    <w:basedOn w:val="928"/>
    <w:next w:val="928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4 Char"/>
    <w:link w:val="75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8"/>
    <w:next w:val="928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8"/>
    <w:next w:val="928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8"/>
    <w:next w:val="928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8"/>
    <w:next w:val="928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8"/>
    <w:next w:val="928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928"/>
    <w:uiPriority w:val="34"/>
    <w:qFormat/>
    <w:pPr>
      <w:contextualSpacing/>
      <w:ind w:left="720"/>
    </w:pPr>
  </w:style>
  <w:style w:type="paragraph" w:styleId="769">
    <w:name w:val="No Spacing"/>
    <w:uiPriority w:val="1"/>
    <w:qFormat/>
    <w:pPr>
      <w:spacing w:before="0" w:after="0" w:line="240" w:lineRule="auto"/>
    </w:pPr>
  </w:style>
  <w:style w:type="paragraph" w:styleId="770">
    <w:name w:val="Title"/>
    <w:basedOn w:val="928"/>
    <w:next w:val="928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1">
    <w:name w:val="Title Char"/>
    <w:link w:val="770"/>
    <w:uiPriority w:val="10"/>
    <w:rPr>
      <w:sz w:val="48"/>
      <w:szCs w:val="48"/>
    </w:rPr>
  </w:style>
  <w:style w:type="paragraph" w:styleId="772">
    <w:name w:val="Subtitle"/>
    <w:basedOn w:val="928"/>
    <w:next w:val="928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>
    <w:name w:val="Subtitle Char"/>
    <w:link w:val="772"/>
    <w:uiPriority w:val="11"/>
    <w:rPr>
      <w:sz w:val="24"/>
      <w:szCs w:val="24"/>
    </w:rPr>
  </w:style>
  <w:style w:type="paragraph" w:styleId="774">
    <w:name w:val="Quote"/>
    <w:basedOn w:val="928"/>
    <w:next w:val="928"/>
    <w:link w:val="775"/>
    <w:uiPriority w:val="29"/>
    <w:qFormat/>
    <w:pPr>
      <w:ind w:left="720" w:right="720"/>
    </w:pPr>
    <w:rPr>
      <w:i/>
    </w:rPr>
  </w:style>
  <w:style w:type="character" w:styleId="775">
    <w:name w:val="Quote Char"/>
    <w:link w:val="774"/>
    <w:uiPriority w:val="29"/>
    <w:rPr>
      <w:i/>
    </w:rPr>
  </w:style>
  <w:style w:type="paragraph" w:styleId="776">
    <w:name w:val="Intense Quote"/>
    <w:basedOn w:val="928"/>
    <w:next w:val="928"/>
    <w:link w:val="7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>
    <w:name w:val="Intense Quote Char"/>
    <w:link w:val="776"/>
    <w:uiPriority w:val="30"/>
    <w:rPr>
      <w:i/>
    </w:rPr>
  </w:style>
  <w:style w:type="paragraph" w:styleId="778">
    <w:name w:val="Header"/>
    <w:basedOn w:val="928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Header Char"/>
    <w:link w:val="778"/>
    <w:uiPriority w:val="99"/>
  </w:style>
  <w:style w:type="paragraph" w:styleId="780">
    <w:name w:val="Footer"/>
    <w:basedOn w:val="928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Footer Char"/>
    <w:link w:val="780"/>
    <w:uiPriority w:val="99"/>
  </w:style>
  <w:style w:type="paragraph" w:styleId="782">
    <w:name w:val="Caption"/>
    <w:basedOn w:val="928"/>
    <w:next w:val="9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>
    <w:name w:val="Caption Char"/>
    <w:basedOn w:val="782"/>
    <w:link w:val="780"/>
    <w:uiPriority w:val="99"/>
  </w:style>
  <w:style w:type="table" w:styleId="7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 w:themeColor="hyperlink"/>
      <w:u w:val="single"/>
    </w:r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18">
    <w:name w:val="toc 2"/>
    <w:basedOn w:val="928"/>
    <w:next w:val="928"/>
    <w:uiPriority w:val="39"/>
    <w:unhideWhenUsed/>
    <w:pPr>
      <w:ind w:left="283" w:right="0" w:firstLine="0"/>
      <w:spacing w:after="57"/>
    </w:pPr>
  </w:style>
  <w:style w:type="paragraph" w:styleId="919">
    <w:name w:val="toc 3"/>
    <w:basedOn w:val="928"/>
    <w:next w:val="928"/>
    <w:uiPriority w:val="39"/>
    <w:unhideWhenUsed/>
    <w:pPr>
      <w:ind w:left="567" w:right="0" w:firstLine="0"/>
      <w:spacing w:after="57"/>
    </w:pPr>
  </w:style>
  <w:style w:type="paragraph" w:styleId="920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1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2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3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4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5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next w:val="928"/>
    <w:link w:val="928"/>
    <w:qFormat/>
    <w:rPr>
      <w:sz w:val="24"/>
      <w:szCs w:val="24"/>
      <w:lang w:val="ru-RU" w:eastAsia="ru-RU" w:bidi="ar-SA"/>
    </w:rPr>
  </w:style>
  <w:style w:type="paragraph" w:styleId="929">
    <w:name w:val="Заголовок 1"/>
    <w:basedOn w:val="928"/>
    <w:next w:val="928"/>
    <w:link w:val="928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30">
    <w:name w:val="Заголовок 4"/>
    <w:basedOn w:val="928"/>
    <w:next w:val="928"/>
    <w:link w:val="928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31">
    <w:name w:val="Заголовок 5"/>
    <w:basedOn w:val="928"/>
    <w:next w:val="928"/>
    <w:link w:val="928"/>
    <w:qFormat/>
    <w:pPr>
      <w:ind w:right="-1" w:firstLine="1418"/>
      <w:jc w:val="both"/>
      <w:keepNext/>
      <w:tabs>
        <w:tab w:val="left" w:pos="426" w:leader="none"/>
      </w:tabs>
      <w:outlineLvl w:val="4"/>
    </w:pPr>
    <w:rPr>
      <w:sz w:val="26"/>
      <w:szCs w:val="20"/>
    </w:rPr>
  </w:style>
  <w:style w:type="paragraph" w:styleId="932">
    <w:name w:val="Заголовок 6"/>
    <w:basedOn w:val="928"/>
    <w:next w:val="928"/>
    <w:link w:val="951"/>
    <w:semiHidden/>
    <w:unhideWhenUsed/>
    <w:qFormat/>
    <w:p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character" w:styleId="933">
    <w:name w:val="Основной шрифт абзаца"/>
    <w:next w:val="933"/>
    <w:link w:val="928"/>
    <w:semiHidden/>
  </w:style>
  <w:style w:type="table" w:styleId="934">
    <w:name w:val="Обычная таблица"/>
    <w:next w:val="934"/>
    <w:link w:val="928"/>
    <w:semiHidden/>
    <w:tblPr/>
  </w:style>
  <w:style w:type="numbering" w:styleId="935">
    <w:name w:val="Нет списка"/>
    <w:next w:val="935"/>
    <w:link w:val="928"/>
    <w:semiHidden/>
  </w:style>
  <w:style w:type="paragraph" w:styleId="936">
    <w:name w:val="Название"/>
    <w:basedOn w:val="928"/>
    <w:next w:val="936"/>
    <w:link w:val="928"/>
    <w:qFormat/>
    <w:pPr>
      <w:jc w:val="center"/>
      <w:tabs>
        <w:tab w:val="left" w:pos="4536" w:leader="none"/>
      </w:tabs>
    </w:pPr>
    <w:rPr>
      <w:rFonts w:ascii="Arial" w:hAnsi="Arial"/>
      <w:b/>
      <w:szCs w:val="20"/>
    </w:rPr>
  </w:style>
  <w:style w:type="paragraph" w:styleId="937">
    <w:name w:val="Абзац списка"/>
    <w:basedOn w:val="928"/>
    <w:next w:val="937"/>
    <w:link w:val="950"/>
    <w:uiPriority w:val="34"/>
    <w:qFormat/>
    <w:pPr>
      <w:ind w:left="708"/>
    </w:pPr>
  </w:style>
  <w:style w:type="table" w:styleId="938">
    <w:name w:val="Сетка таблицы"/>
    <w:basedOn w:val="934"/>
    <w:next w:val="938"/>
    <w:link w:val="928"/>
    <w:tblPr/>
  </w:style>
  <w:style w:type="paragraph" w:styleId="939">
    <w:name w:val="Верхний колонтитул"/>
    <w:basedOn w:val="928"/>
    <w:next w:val="939"/>
    <w:link w:val="940"/>
    <w:pPr>
      <w:tabs>
        <w:tab w:val="center" w:pos="4677" w:leader="none"/>
        <w:tab w:val="right" w:pos="9355" w:leader="none"/>
      </w:tabs>
    </w:pPr>
  </w:style>
  <w:style w:type="character" w:styleId="940">
    <w:name w:val="Верхний колонтитул Знак"/>
    <w:next w:val="940"/>
    <w:link w:val="939"/>
    <w:rPr>
      <w:sz w:val="24"/>
      <w:szCs w:val="24"/>
    </w:rPr>
  </w:style>
  <w:style w:type="paragraph" w:styleId="941">
    <w:name w:val="Нижний колонтитул"/>
    <w:basedOn w:val="928"/>
    <w:next w:val="941"/>
    <w:link w:val="942"/>
    <w:pPr>
      <w:tabs>
        <w:tab w:val="center" w:pos="4677" w:leader="none"/>
        <w:tab w:val="right" w:pos="9355" w:leader="none"/>
      </w:tabs>
    </w:pPr>
  </w:style>
  <w:style w:type="character" w:styleId="942">
    <w:name w:val="Нижний колонтитул Знак"/>
    <w:next w:val="942"/>
    <w:link w:val="941"/>
    <w:rPr>
      <w:sz w:val="24"/>
      <w:szCs w:val="24"/>
    </w:rPr>
  </w:style>
  <w:style w:type="paragraph" w:styleId="943">
    <w:name w:val="Основной текст с отступом"/>
    <w:basedOn w:val="928"/>
    <w:next w:val="943"/>
    <w:link w:val="944"/>
    <w:pPr>
      <w:ind w:right="-1" w:firstLine="540"/>
      <w:jc w:val="both"/>
      <w:widowControl w:val="off"/>
      <w:tabs>
        <w:tab w:val="left" w:pos="426" w:leader="none"/>
      </w:tabs>
    </w:pPr>
    <w:rPr>
      <w:b/>
    </w:rPr>
  </w:style>
  <w:style w:type="character" w:styleId="944">
    <w:name w:val="Основной текст с отступом Знак"/>
    <w:next w:val="944"/>
    <w:link w:val="943"/>
    <w:rPr>
      <w:b/>
      <w:sz w:val="24"/>
      <w:szCs w:val="24"/>
    </w:rPr>
  </w:style>
  <w:style w:type="paragraph" w:styleId="945">
    <w:name w:val="ConsPlusNonformat"/>
    <w:next w:val="945"/>
    <w:link w:val="92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6">
    <w:name w:val="Без интервала"/>
    <w:next w:val="946"/>
    <w:link w:val="928"/>
    <w:uiPriority w:val="1"/>
    <w:qFormat/>
    <w:rPr>
      <w:sz w:val="24"/>
      <w:szCs w:val="24"/>
      <w:lang w:val="ru-RU" w:eastAsia="ru-RU" w:bidi="ar-SA"/>
    </w:rPr>
  </w:style>
  <w:style w:type="character" w:styleId="947">
    <w:name w:val="Выделение"/>
    <w:next w:val="947"/>
    <w:link w:val="928"/>
    <w:qFormat/>
    <w:rPr>
      <w:i/>
      <w:iCs/>
    </w:rPr>
  </w:style>
  <w:style w:type="paragraph" w:styleId="948">
    <w:name w:val="Текст выноски"/>
    <w:basedOn w:val="928"/>
    <w:next w:val="948"/>
    <w:link w:val="949"/>
    <w:rPr>
      <w:rFonts w:ascii="Segoe UI" w:hAnsi="Segoe UI" w:cs="Segoe UI"/>
      <w:sz w:val="18"/>
      <w:szCs w:val="18"/>
    </w:rPr>
  </w:style>
  <w:style w:type="character" w:styleId="949">
    <w:name w:val="Текст выноски Знак"/>
    <w:next w:val="949"/>
    <w:link w:val="948"/>
    <w:rPr>
      <w:rFonts w:ascii="Segoe UI" w:hAnsi="Segoe UI" w:cs="Segoe UI"/>
      <w:sz w:val="18"/>
      <w:szCs w:val="18"/>
    </w:rPr>
  </w:style>
  <w:style w:type="character" w:styleId="950">
    <w:name w:val="Абзац списка Знак"/>
    <w:next w:val="950"/>
    <w:link w:val="937"/>
    <w:uiPriority w:val="34"/>
    <w:rPr>
      <w:sz w:val="24"/>
      <w:szCs w:val="24"/>
    </w:rPr>
  </w:style>
  <w:style w:type="character" w:styleId="951">
    <w:name w:val="Заголовок 6 Знак"/>
    <w:next w:val="951"/>
    <w:link w:val="932"/>
    <w:rPr>
      <w:rFonts w:ascii="Calibri" w:hAnsi="Calibri" w:eastAsia="Times New Roman" w:cs="Times New Roman"/>
      <w:b/>
      <w:bCs/>
      <w:sz w:val="22"/>
      <w:szCs w:val="22"/>
    </w:rPr>
  </w:style>
  <w:style w:type="character" w:styleId="952" w:default="1">
    <w:name w:val="Default Paragraph Font"/>
    <w:uiPriority w:val="1"/>
    <w:semiHidden/>
    <w:unhideWhenUsed/>
  </w:style>
  <w:style w:type="numbering" w:styleId="953" w:default="1">
    <w:name w:val="No List"/>
    <w:uiPriority w:val="99"/>
    <w:semiHidden/>
    <w:unhideWhenUsed/>
  </w:style>
  <w:style w:type="table" w:styleId="9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Kraftway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GEG</dc:creator>
  <cp:revision>25</cp:revision>
  <dcterms:created xsi:type="dcterms:W3CDTF">2021-09-20T14:06:00Z</dcterms:created>
  <dcterms:modified xsi:type="dcterms:W3CDTF">2024-08-28T08:24:09Z</dcterms:modified>
  <cp:version>983040</cp:version>
</cp:coreProperties>
</file>